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6694" w14:textId="110371FA" w:rsidR="0037671A" w:rsidRPr="003B2713" w:rsidRDefault="003B2713" w:rsidP="003B2713">
      <w:pPr>
        <w:rPr>
          <w:rFonts w:ascii="Garamond" w:hAnsi="Garamond"/>
          <w:sz w:val="24"/>
          <w:szCs w:val="24"/>
        </w:rPr>
      </w:pPr>
      <w:r w:rsidRPr="003B2713">
        <w:rPr>
          <w:rFonts w:ascii="Garamond" w:hAnsi="Garamond"/>
          <w:sz w:val="24"/>
          <w:szCs w:val="24"/>
        </w:rPr>
        <w:fldChar w:fldCharType="begin"/>
      </w:r>
      <w:r w:rsidRPr="003B2713">
        <w:rPr>
          <w:rFonts w:ascii="Garamond" w:hAnsi="Garamond"/>
          <w:sz w:val="24"/>
          <w:szCs w:val="24"/>
        </w:rPr>
        <w:instrText>HYPERLINK "https://pravniradce.ekonom.cz/c1-65664680-pochybeni-komory-behem-karneho-rizeni-advokat-by-mel-zadat-odskodneni-po-ni"</w:instrText>
      </w:r>
      <w:r w:rsidRPr="003B2713">
        <w:rPr>
          <w:rFonts w:ascii="Garamond" w:hAnsi="Garamond"/>
          <w:sz w:val="24"/>
          <w:szCs w:val="24"/>
        </w:rPr>
      </w:r>
      <w:r w:rsidRPr="003B2713">
        <w:rPr>
          <w:rFonts w:ascii="Garamond" w:hAnsi="Garamond"/>
          <w:sz w:val="24"/>
          <w:szCs w:val="24"/>
        </w:rPr>
        <w:fldChar w:fldCharType="separate"/>
      </w:r>
      <w:r w:rsidRPr="003B2713">
        <w:rPr>
          <w:rStyle w:val="Hypertextovodkaz"/>
          <w:rFonts w:ascii="Garamond" w:hAnsi="Garamond"/>
          <w:sz w:val="24"/>
          <w:szCs w:val="24"/>
        </w:rPr>
        <w:t>https://pravniradce.ekonom.cz/c1-65664680-pochybeni-komory-behem-karneho-rizeni-advokat-by-mel-zadat-odskodneni-po-ni</w:t>
      </w:r>
      <w:r w:rsidRPr="003B2713">
        <w:rPr>
          <w:rFonts w:ascii="Garamond" w:hAnsi="Garamond"/>
          <w:sz w:val="24"/>
          <w:szCs w:val="24"/>
        </w:rPr>
        <w:fldChar w:fldCharType="end"/>
      </w:r>
    </w:p>
    <w:p w14:paraId="10105796" w14:textId="349AF211" w:rsidR="003B2713" w:rsidRPr="003B2713" w:rsidRDefault="003B2713" w:rsidP="003B2713">
      <w:pPr>
        <w:rPr>
          <w:rFonts w:ascii="Garamond" w:hAnsi="Garamond" w:cs="Arial"/>
          <w:noProof/>
          <w:color w:val="000000"/>
          <w:sz w:val="32"/>
          <w:szCs w:val="32"/>
          <w:shd w:val="clear" w:color="auto" w:fill="FFFFFF"/>
        </w:rPr>
      </w:pPr>
    </w:p>
    <w:p w14:paraId="09CCD50D" w14:textId="77777777" w:rsidR="003B2713" w:rsidRPr="003B2713" w:rsidRDefault="003B2713" w:rsidP="003B2713">
      <w:pPr>
        <w:shd w:val="clear" w:color="auto" w:fill="FFFFFF"/>
        <w:spacing w:before="360" w:after="0" w:line="280" w:lineRule="atLeast"/>
        <w:jc w:val="center"/>
        <w:outlineLvl w:val="0"/>
        <w:rPr>
          <w:rFonts w:ascii="Garamond" w:eastAsia="Times New Roman" w:hAnsi="Garamond" w:cs="Arial"/>
          <w:b/>
          <w:bCs/>
          <w:color w:val="000000"/>
          <w:kern w:val="36"/>
          <w:sz w:val="32"/>
          <w:szCs w:val="32"/>
          <w:lang w:eastAsia="cs-CZ"/>
          <w14:ligatures w14:val="none"/>
        </w:rPr>
      </w:pPr>
      <w:r w:rsidRPr="003B2713">
        <w:rPr>
          <w:rFonts w:ascii="Garamond" w:eastAsia="Times New Roman" w:hAnsi="Garamond" w:cs="Arial"/>
          <w:b/>
          <w:bCs/>
          <w:color w:val="000000"/>
          <w:kern w:val="36"/>
          <w:sz w:val="32"/>
          <w:szCs w:val="32"/>
          <w:lang w:eastAsia="cs-CZ"/>
          <w14:ligatures w14:val="none"/>
        </w:rPr>
        <w:t>Pochybení Komory během kárného řízení? Advokát by měl žádat odškodnění po ní</w:t>
      </w:r>
    </w:p>
    <w:p w14:paraId="4C2F02C4" w14:textId="77777777" w:rsidR="003B2713" w:rsidRPr="003B2713" w:rsidRDefault="003B2713" w:rsidP="003B2713">
      <w:pPr>
        <w:rPr>
          <w:rFonts w:ascii="Garamond" w:hAnsi="Garamond" w:cs="Arial"/>
          <w:noProof/>
          <w:color w:val="000000"/>
          <w:sz w:val="24"/>
          <w:szCs w:val="24"/>
          <w:shd w:val="clear" w:color="auto" w:fill="FFFFFF"/>
        </w:rPr>
      </w:pPr>
    </w:p>
    <w:p w14:paraId="772471C1" w14:textId="2CFC3C1E" w:rsidR="003B2713" w:rsidRPr="003B2713" w:rsidRDefault="003B2713" w:rsidP="003B2713">
      <w:pPr>
        <w:rPr>
          <w:rFonts w:ascii="Garamond" w:hAnsi="Garamond" w:cs="Noto Serif"/>
          <w:color w:val="000000"/>
          <w:sz w:val="24"/>
          <w:szCs w:val="24"/>
          <w:shd w:val="clear" w:color="auto" w:fill="FFFFFF"/>
        </w:rPr>
      </w:pPr>
      <w:r w:rsidRPr="003B2713">
        <w:rPr>
          <w:rFonts w:ascii="Garamond" w:hAnsi="Garamond" w:cs="Arial"/>
          <w:noProof/>
          <w:color w:val="000000"/>
          <w:sz w:val="24"/>
          <w:szCs w:val="24"/>
          <w:shd w:val="clear" w:color="auto" w:fill="FFFFFF"/>
        </w:rPr>
        <w:t xml:space="preserve">Ekonom, rubrka „Právní rádce“, </w:t>
      </w:r>
      <w:r w:rsidRPr="003B2713">
        <w:rPr>
          <w:rFonts w:ascii="Garamond" w:hAnsi="Garamond" w:cs="Noto Serif"/>
          <w:color w:val="000000"/>
          <w:sz w:val="24"/>
          <w:szCs w:val="24"/>
          <w:shd w:val="clear" w:color="auto" w:fill="FFFFFF"/>
        </w:rPr>
        <w:t>20. 3. 2017 </w:t>
      </w:r>
    </w:p>
    <w:p w14:paraId="51DD3855" w14:textId="2A221EF8" w:rsidR="003B2713" w:rsidRDefault="003B2713" w:rsidP="003B2713">
      <w:pPr>
        <w:rPr>
          <w:rStyle w:val="work-position"/>
          <w:rFonts w:ascii="Garamond" w:hAnsi="Garamond" w:cs="Arial"/>
          <w:color w:val="000000"/>
          <w:sz w:val="24"/>
          <w:szCs w:val="24"/>
          <w:shd w:val="clear" w:color="auto" w:fill="FFFFFF"/>
        </w:rPr>
      </w:pPr>
      <w:r w:rsidRPr="003B2713">
        <w:rPr>
          <w:rFonts w:ascii="Garamond" w:hAnsi="Garamond" w:cs="Noto Serif"/>
          <w:color w:val="000000"/>
          <w:sz w:val="24"/>
          <w:szCs w:val="24"/>
          <w:shd w:val="clear" w:color="auto" w:fill="FFFFFF"/>
        </w:rPr>
        <w:t xml:space="preserve">autor článku: </w:t>
      </w:r>
      <w:hyperlink r:id="rId4" w:history="1">
        <w:r w:rsidRPr="003B2713">
          <w:rPr>
            <w:rStyle w:val="Hypertextovodkaz"/>
            <w:rFonts w:ascii="Garamond" w:hAnsi="Garamond" w:cs="Arial"/>
            <w:color w:val="000000"/>
            <w:sz w:val="24"/>
            <w:szCs w:val="24"/>
            <w:u w:val="none"/>
            <w:shd w:val="clear" w:color="auto" w:fill="FFFFFF"/>
          </w:rPr>
          <w:t xml:space="preserve">Lukáš </w:t>
        </w:r>
        <w:proofErr w:type="spellStart"/>
        <w:r w:rsidRPr="003B2713">
          <w:rPr>
            <w:rStyle w:val="Hypertextovodkaz"/>
            <w:rFonts w:ascii="Garamond" w:hAnsi="Garamond" w:cs="Arial"/>
            <w:color w:val="000000"/>
            <w:sz w:val="24"/>
            <w:szCs w:val="24"/>
            <w:u w:val="none"/>
            <w:shd w:val="clear" w:color="auto" w:fill="FFFFFF"/>
          </w:rPr>
          <w:t>Šikel</w:t>
        </w:r>
        <w:proofErr w:type="spellEnd"/>
      </w:hyperlink>
      <w:r w:rsidRPr="003B2713">
        <w:rPr>
          <w:rStyle w:val="work-position"/>
          <w:rFonts w:ascii="Garamond" w:hAnsi="Garamond" w:cs="Arial"/>
          <w:color w:val="000000"/>
          <w:sz w:val="24"/>
          <w:szCs w:val="24"/>
          <w:shd w:val="clear" w:color="auto" w:fill="FFFFFF"/>
        </w:rPr>
        <w:t>, advokátní koncipient</w:t>
      </w:r>
    </w:p>
    <w:p w14:paraId="157DBAE0" w14:textId="77777777" w:rsidR="003B2713" w:rsidRDefault="003B2713" w:rsidP="003B2713">
      <w:pPr>
        <w:rPr>
          <w:rStyle w:val="work-position"/>
          <w:rFonts w:ascii="Garamond" w:hAnsi="Garamond" w:cs="Arial"/>
          <w:color w:val="000000"/>
          <w:sz w:val="24"/>
          <w:szCs w:val="24"/>
          <w:shd w:val="clear" w:color="auto" w:fill="FFFFFF"/>
        </w:rPr>
      </w:pPr>
    </w:p>
    <w:p w14:paraId="52ACC8E4" w14:textId="434A996D" w:rsidR="003B2713" w:rsidRDefault="003B2713" w:rsidP="003B2713">
      <w:pPr>
        <w:jc w:val="both"/>
        <w:rPr>
          <w:rFonts w:ascii="Garamond" w:hAnsi="Garamond" w:cs="Arial"/>
          <w:b/>
          <w:bCs/>
          <w:color w:val="000000"/>
          <w:sz w:val="28"/>
          <w:szCs w:val="28"/>
          <w:shd w:val="clear" w:color="auto" w:fill="FFFFFF"/>
        </w:rPr>
      </w:pPr>
      <w:r w:rsidRPr="003B2713">
        <w:rPr>
          <w:rFonts w:ascii="Garamond" w:hAnsi="Garamond" w:cs="Arial"/>
          <w:b/>
          <w:bCs/>
          <w:color w:val="000000"/>
          <w:sz w:val="28"/>
          <w:szCs w:val="28"/>
          <w:shd w:val="clear" w:color="auto" w:fill="FFFFFF"/>
        </w:rPr>
        <w:t>Nálezem se Ústavní soud vyjádřil k případu advokáta, který po státu požadoval odškodnění za tříleté kárné řízení vedené Českou advokátní komorou. Skutečnost, která stála za zahájením řízení se podle ČAK nestala, tudíž řízení bylo neopodstatněné.</w:t>
      </w:r>
    </w:p>
    <w:p w14:paraId="47F7A929" w14:textId="77777777" w:rsidR="003B2713" w:rsidRPr="003B2713" w:rsidRDefault="003B2713" w:rsidP="003B2713">
      <w:pPr>
        <w:pStyle w:val="detail-odstavec"/>
        <w:shd w:val="clear" w:color="auto" w:fill="FFFFFF"/>
        <w:spacing w:before="0" w:beforeAutospacing="0" w:after="360" w:afterAutospacing="0"/>
        <w:jc w:val="both"/>
        <w:rPr>
          <w:rFonts w:ascii="Garamond" w:hAnsi="Garamond" w:cs="Noto Serif"/>
          <w:color w:val="000000"/>
        </w:rPr>
      </w:pPr>
      <w:r w:rsidRPr="003B2713">
        <w:rPr>
          <w:rFonts w:ascii="Garamond" w:hAnsi="Garamond" w:cs="Noto Serif"/>
          <w:color w:val="000000"/>
          <w:shd w:val="clear" w:color="auto" w:fill="FFFFFF"/>
        </w:rPr>
        <w:t>Kárný senát České advokátní komory tři roky stíhal advokáta, kterého poté obžaloby zprostil. Dle Komory se totiž kárný skutek nestal. Advokát se pak podle zákona o odpovědnosti dožadoval po Ministerstvu spravedlnosti ČR odškodnění ve výši přes 360 tisíc korun za nezákonné kárné řízení, jeho nepřiměřenou délku i za náklady právního zastoupení. Ústavní soud ale konstatoval, že žaloba je směřována proti špatnému subjektu, tedy měla být vedena proti České advokátní komoře. </w:t>
      </w:r>
      <w:r w:rsidRPr="003B2713">
        <w:rPr>
          <w:rFonts w:ascii="Garamond" w:hAnsi="Garamond" w:cs="Noto Serif"/>
          <w:color w:val="000000"/>
        </w:rPr>
        <w:t>Soud prvního stupně i vyšší instance stěžovateli částečně vyhověli, nicméně Nejvyšší soud žalobu zamítl. Ten totiž konstatoval, že sice rozhodnutí z kárného řízení České advokátní komory lze považovat za výkon veřejné moci, nicméně nemůže založit odpovědnost státu.</w:t>
      </w:r>
    </w:p>
    <w:p w14:paraId="03216A2E" w14:textId="77777777" w:rsidR="003B2713" w:rsidRPr="003B2713" w:rsidRDefault="003B2713" w:rsidP="003B2713">
      <w:pPr>
        <w:pStyle w:val="detail-odstavec"/>
        <w:shd w:val="clear" w:color="auto" w:fill="FFFFFF"/>
        <w:spacing w:before="0" w:beforeAutospacing="0" w:after="360" w:afterAutospacing="0"/>
        <w:jc w:val="both"/>
        <w:rPr>
          <w:rFonts w:ascii="Garamond" w:hAnsi="Garamond" w:cs="Noto Serif"/>
          <w:color w:val="000000"/>
        </w:rPr>
      </w:pPr>
      <w:r w:rsidRPr="003B2713">
        <w:rPr>
          <w:rFonts w:ascii="Garamond" w:hAnsi="Garamond" w:cs="Noto Serif"/>
          <w:color w:val="000000"/>
        </w:rPr>
        <w:t>Soudce zpravodaj Vladimír Sedláček nicméně tvrzení Nejvyššího soudu popřel. Dle něj není možné nahlížet na rozhodnutí ČAK jako na vykonavatele státní moci, protože při výkonu kárné pravomoci ČAK nevykonává státní správu. Není tak uvedeno v zákoně o advokacii. Je proto nutné oddělit odpovědnost státu od odpovědnosti Komory.</w:t>
      </w:r>
    </w:p>
    <w:p w14:paraId="0B8C7B62" w14:textId="77777777" w:rsidR="003B2713" w:rsidRDefault="003B2713" w:rsidP="003B2713">
      <w:pPr>
        <w:pStyle w:val="detail-odstavec"/>
        <w:shd w:val="clear" w:color="auto" w:fill="FFFFFF"/>
        <w:spacing w:before="0" w:beforeAutospacing="0" w:after="360" w:afterAutospacing="0"/>
        <w:jc w:val="both"/>
        <w:rPr>
          <w:rStyle w:val="Siln"/>
          <w:rFonts w:ascii="Garamond" w:hAnsi="Garamond" w:cs="Noto Serif"/>
          <w:color w:val="000000"/>
          <w:u w:val="single"/>
        </w:rPr>
      </w:pPr>
      <w:r w:rsidRPr="003B2713">
        <w:rPr>
          <w:rFonts w:ascii="Garamond" w:hAnsi="Garamond" w:cs="Noto Serif"/>
          <w:color w:val="000000"/>
        </w:rPr>
        <w:t>Celý text nálezu je dostupný </w:t>
      </w:r>
      <w:hyperlink r:id="rId5" w:tgtFrame="_blank" w:history="1">
        <w:r w:rsidRPr="003B2713">
          <w:rPr>
            <w:rStyle w:val="Hypertextovodkaz"/>
            <w:rFonts w:ascii="Garamond" w:hAnsi="Garamond" w:cs="Noto Serif"/>
            <w:b/>
            <w:bCs/>
            <w:color w:val="42B2A9"/>
          </w:rPr>
          <w:t>zde</w:t>
        </w:r>
      </w:hyperlink>
    </w:p>
    <w:p w14:paraId="24CFB37D" w14:textId="77777777" w:rsidR="003B2713" w:rsidRDefault="003B2713" w:rsidP="003B2713">
      <w:pPr>
        <w:pStyle w:val="Normlnweb"/>
        <w:shd w:val="clear" w:color="auto" w:fill="FFFFFF"/>
        <w:spacing w:before="0" w:beforeAutospacing="0" w:after="360" w:afterAutospacing="0"/>
        <w:rPr>
          <w:rFonts w:ascii="Noto Serif" w:hAnsi="Noto Serif" w:cs="Noto Serif"/>
          <w:color w:val="000000"/>
          <w:sz w:val="27"/>
          <w:szCs w:val="27"/>
        </w:rPr>
      </w:pPr>
      <w:r>
        <w:rPr>
          <w:rFonts w:ascii="Calibri" w:hAnsi="Calibri" w:cs="Calibri"/>
          <w:color w:val="000000"/>
          <w:sz w:val="22"/>
          <w:szCs w:val="22"/>
        </w:rPr>
        <w:t>http://www.usoud.cz/fileadmin/user_upload/Tiskova_mluvci/Publikovane_nalezy/2017/IV._US_3638_15_an.pdf</w:t>
      </w:r>
    </w:p>
    <w:p w14:paraId="1B5616B7" w14:textId="77777777" w:rsidR="003B2713" w:rsidRDefault="003B2713" w:rsidP="003B2713">
      <w:pPr>
        <w:pStyle w:val="detail-odstavec"/>
        <w:shd w:val="clear" w:color="auto" w:fill="FFFFFF"/>
        <w:spacing w:before="0" w:beforeAutospacing="0" w:after="360" w:afterAutospacing="0"/>
        <w:rPr>
          <w:rFonts w:ascii="Noto Serif" w:hAnsi="Noto Serif" w:cs="Noto Serif"/>
          <w:color w:val="000000"/>
          <w:sz w:val="27"/>
          <w:szCs w:val="27"/>
        </w:rPr>
      </w:pPr>
    </w:p>
    <w:p w14:paraId="7F1B54D8" w14:textId="33F329D9" w:rsidR="003B2713" w:rsidRPr="003B2713" w:rsidRDefault="003B2713" w:rsidP="003B2713">
      <w:pPr>
        <w:jc w:val="both"/>
        <w:rPr>
          <w:rFonts w:ascii="Garamond" w:hAnsi="Garamond"/>
          <w:sz w:val="28"/>
          <w:szCs w:val="28"/>
        </w:rPr>
      </w:pPr>
    </w:p>
    <w:sectPr w:rsidR="003B2713" w:rsidRPr="003B2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13"/>
    <w:rsid w:val="0037671A"/>
    <w:rsid w:val="003B2713"/>
    <w:rsid w:val="00D01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4136"/>
  <w15:chartTrackingRefBased/>
  <w15:docId w15:val="{AD83BA99-B866-4D57-82CB-F601137D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B2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B2713"/>
    <w:rPr>
      <w:color w:val="0563C1" w:themeColor="hyperlink"/>
      <w:u w:val="single"/>
    </w:rPr>
  </w:style>
  <w:style w:type="character" w:styleId="Nevyeenzmnka">
    <w:name w:val="Unresolved Mention"/>
    <w:basedOn w:val="Standardnpsmoodstavce"/>
    <w:uiPriority w:val="99"/>
    <w:semiHidden/>
    <w:unhideWhenUsed/>
    <w:rsid w:val="003B2713"/>
    <w:rPr>
      <w:color w:val="605E5C"/>
      <w:shd w:val="clear" w:color="auto" w:fill="E1DFDD"/>
    </w:rPr>
  </w:style>
  <w:style w:type="character" w:customStyle="1" w:styleId="Nadpis1Char">
    <w:name w:val="Nadpis 1 Char"/>
    <w:basedOn w:val="Standardnpsmoodstavce"/>
    <w:link w:val="Nadpis1"/>
    <w:uiPriority w:val="9"/>
    <w:rsid w:val="003B2713"/>
    <w:rPr>
      <w:rFonts w:ascii="Times New Roman" w:eastAsia="Times New Roman" w:hAnsi="Times New Roman" w:cs="Times New Roman"/>
      <w:b/>
      <w:bCs/>
      <w:kern w:val="36"/>
      <w:sz w:val="48"/>
      <w:szCs w:val="48"/>
      <w:lang w:eastAsia="cs-CZ"/>
      <w14:ligatures w14:val="none"/>
    </w:rPr>
  </w:style>
  <w:style w:type="character" w:customStyle="1" w:styleId="work-position">
    <w:name w:val="work-position"/>
    <w:basedOn w:val="Standardnpsmoodstavce"/>
    <w:rsid w:val="003B2713"/>
  </w:style>
  <w:style w:type="paragraph" w:customStyle="1" w:styleId="detail-odstavec">
    <w:name w:val="detail-odstavec"/>
    <w:basedOn w:val="Normln"/>
    <w:rsid w:val="003B271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3B2713"/>
    <w:rPr>
      <w:b/>
      <w:bCs/>
    </w:rPr>
  </w:style>
  <w:style w:type="paragraph" w:styleId="Normlnweb">
    <w:name w:val="Normal (Web)"/>
    <w:basedOn w:val="Normln"/>
    <w:uiPriority w:val="99"/>
    <w:semiHidden/>
    <w:unhideWhenUsed/>
    <w:rsid w:val="003B271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1483">
      <w:bodyDiv w:val="1"/>
      <w:marLeft w:val="0"/>
      <w:marRight w:val="0"/>
      <w:marTop w:val="0"/>
      <w:marBottom w:val="0"/>
      <w:divBdr>
        <w:top w:val="none" w:sz="0" w:space="0" w:color="auto"/>
        <w:left w:val="none" w:sz="0" w:space="0" w:color="auto"/>
        <w:bottom w:val="none" w:sz="0" w:space="0" w:color="auto"/>
        <w:right w:val="none" w:sz="0" w:space="0" w:color="auto"/>
      </w:divBdr>
    </w:div>
    <w:div w:id="468549618">
      <w:bodyDiv w:val="1"/>
      <w:marLeft w:val="0"/>
      <w:marRight w:val="0"/>
      <w:marTop w:val="0"/>
      <w:marBottom w:val="0"/>
      <w:divBdr>
        <w:top w:val="none" w:sz="0" w:space="0" w:color="auto"/>
        <w:left w:val="none" w:sz="0" w:space="0" w:color="auto"/>
        <w:bottom w:val="none" w:sz="0" w:space="0" w:color="auto"/>
        <w:right w:val="none" w:sz="0" w:space="0" w:color="auto"/>
      </w:divBdr>
    </w:div>
    <w:div w:id="19448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oud.cz/fileadmin/user_upload/Tiskova_mluvci/Publikovane_nalezy/2017/IV._US_3638_15_an.pdf" TargetMode="External"/><Relationship Id="rId4" Type="http://schemas.openxmlformats.org/officeDocument/2006/relationships/hyperlink" Target="https://ekonom.cz/?m=authors&amp;overview%5baut_id%5d=1923994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1776</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Samková</dc:creator>
  <cp:keywords/>
  <dc:description/>
  <cp:lastModifiedBy>Lucie Albrecht</cp:lastModifiedBy>
  <cp:revision>2</cp:revision>
  <dcterms:created xsi:type="dcterms:W3CDTF">2023-07-18T21:35:00Z</dcterms:created>
  <dcterms:modified xsi:type="dcterms:W3CDTF">2023-07-18T21:35:00Z</dcterms:modified>
</cp:coreProperties>
</file>