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1D728" w14:textId="14A2B91E" w:rsidR="0037671A" w:rsidRDefault="00435812">
      <w:r>
        <w:fldChar w:fldCharType="begin"/>
      </w:r>
      <w:r>
        <w:instrText>HYPERLINK "https://ct24.ceskatelevize.cz/domaci/3590060-ucast-advokata-naxery-v-incidentu-pred-soudem-s-peterkovou-bude-resit-profesni-komora"</w:instrText>
      </w:r>
      <w:r>
        <w:fldChar w:fldCharType="separate"/>
      </w:r>
      <w:r w:rsidRPr="00864395">
        <w:rPr>
          <w:rStyle w:val="Hypertextovodkaz"/>
        </w:rPr>
        <w:t>https://ct24.ceskatelevize.cz/domaci/3590060-ucast-advokata-naxery-v-incidentu-pred-soudem-s-peterkovou-bude-resit-profesni-komora</w:t>
      </w:r>
      <w:r>
        <w:fldChar w:fldCharType="end"/>
      </w:r>
    </w:p>
    <w:p w14:paraId="040AFC8C" w14:textId="77777777" w:rsidR="00435812" w:rsidRDefault="00435812"/>
    <w:p w14:paraId="19D67348" w14:textId="77777777" w:rsidR="00435812" w:rsidRPr="00435812" w:rsidRDefault="00435812" w:rsidP="00435812">
      <w:pPr>
        <w:pStyle w:val="Nadpis1"/>
        <w:spacing w:before="0" w:beforeAutospacing="0" w:after="120" w:afterAutospacing="0"/>
        <w:rPr>
          <w:rFonts w:ascii="Helvetica" w:hAnsi="Helvetica" w:cs="Helvetica"/>
          <w:b w:val="0"/>
          <w:bCs w:val="0"/>
          <w:color w:val="191D30"/>
          <w:sz w:val="32"/>
          <w:szCs w:val="32"/>
        </w:rPr>
      </w:pPr>
      <w:r w:rsidRPr="00435812">
        <w:rPr>
          <w:rFonts w:ascii="Helvetica" w:hAnsi="Helvetica" w:cs="Helvetica"/>
          <w:b w:val="0"/>
          <w:bCs w:val="0"/>
          <w:color w:val="191D30"/>
          <w:sz w:val="32"/>
          <w:szCs w:val="32"/>
        </w:rPr>
        <w:t xml:space="preserve">Účast advokáta </w:t>
      </w:r>
      <w:proofErr w:type="spellStart"/>
      <w:r w:rsidRPr="00435812">
        <w:rPr>
          <w:rFonts w:ascii="Helvetica" w:hAnsi="Helvetica" w:cs="Helvetica"/>
          <w:b w:val="0"/>
          <w:bCs w:val="0"/>
          <w:color w:val="191D30"/>
          <w:sz w:val="32"/>
          <w:szCs w:val="32"/>
        </w:rPr>
        <w:t>Naxery</w:t>
      </w:r>
      <w:proofErr w:type="spellEnd"/>
      <w:r w:rsidRPr="00435812">
        <w:rPr>
          <w:rFonts w:ascii="Helvetica" w:hAnsi="Helvetica" w:cs="Helvetica"/>
          <w:b w:val="0"/>
          <w:bCs w:val="0"/>
          <w:color w:val="191D30"/>
          <w:sz w:val="32"/>
          <w:szCs w:val="32"/>
        </w:rPr>
        <w:t xml:space="preserve"> v incidentu před soudem s Peterkovou bude řešit profesní komora</w:t>
      </w:r>
    </w:p>
    <w:p w14:paraId="53114D06" w14:textId="3A6F5037" w:rsidR="00435812" w:rsidRDefault="00435812" w:rsidP="00435812">
      <w:pPr>
        <w:spacing w:line="390" w:lineRule="atLeast"/>
        <w:textAlignment w:val="center"/>
        <w:rPr>
          <w:rFonts w:ascii="Times New Roman" w:hAnsi="Times New Roman" w:cs="Times New Roman"/>
          <w:color w:val="666E7A"/>
          <w:sz w:val="27"/>
          <w:szCs w:val="27"/>
        </w:rPr>
      </w:pPr>
      <w:r>
        <w:rPr>
          <w:rStyle w:val="article-meta-text"/>
          <w:rFonts w:ascii="Helvetica" w:hAnsi="Helvetica" w:cs="Helvetica"/>
          <w:caps/>
          <w:color w:val="666E7A"/>
          <w:sz w:val="18"/>
          <w:szCs w:val="18"/>
        </w:rPr>
        <w:t xml:space="preserve"> AKTUALIZOVÁNO </w:t>
      </w:r>
      <w:r>
        <w:rPr>
          <w:rStyle w:val="timestamp-before-js"/>
          <w:color w:val="666E7A"/>
          <w:sz w:val="27"/>
          <w:szCs w:val="27"/>
        </w:rPr>
        <w:t>31. 5. 2023</w:t>
      </w:r>
    </w:p>
    <w:p w14:paraId="28A90BA6" w14:textId="5B6517C9" w:rsidR="00435812" w:rsidRPr="00435812" w:rsidRDefault="00435812" w:rsidP="00435812">
      <w:pPr>
        <w:pStyle w:val="Normlnweb"/>
        <w:spacing w:after="0" w:afterAutospacing="0"/>
        <w:jc w:val="both"/>
        <w:rPr>
          <w:color w:val="191D30"/>
          <w:sz w:val="28"/>
          <w:szCs w:val="28"/>
        </w:rPr>
      </w:pPr>
      <w:r w:rsidRPr="00435812">
        <w:rPr>
          <w:color w:val="191D30"/>
          <w:sz w:val="28"/>
          <w:szCs w:val="28"/>
        </w:rPr>
        <w:t xml:space="preserve">Česká advokátní komora (ČAK) předložila své kontrolní radě podnět k prověření účasti advokáta Norberta </w:t>
      </w:r>
      <w:proofErr w:type="spellStart"/>
      <w:r w:rsidRPr="00435812">
        <w:rPr>
          <w:color w:val="191D30"/>
          <w:sz w:val="28"/>
          <w:szCs w:val="28"/>
        </w:rPr>
        <w:t>Naxery</w:t>
      </w:r>
      <w:proofErr w:type="spellEnd"/>
      <w:r w:rsidRPr="00435812">
        <w:rPr>
          <w:color w:val="191D30"/>
          <w:sz w:val="28"/>
          <w:szCs w:val="28"/>
        </w:rPr>
        <w:t xml:space="preserve"> na úterním incidentu u pražského městského soudu. Před projednáváním případu Jany Peterkové, odsouzené za šíření poplašné zprávy, její příznivci </w:t>
      </w:r>
      <w:hyperlink r:id="rId4" w:tgtFrame="_self" w:history="1">
        <w:r w:rsidRPr="00435812">
          <w:rPr>
            <w:rStyle w:val="Hypertextovodkaz"/>
            <w:sz w:val="28"/>
            <w:szCs w:val="28"/>
          </w:rPr>
          <w:t>vyrazili dveře do soudní síně</w:t>
        </w:r>
      </w:hyperlink>
      <w:r w:rsidRPr="00435812">
        <w:rPr>
          <w:color w:val="191D30"/>
          <w:sz w:val="28"/>
          <w:szCs w:val="28"/>
        </w:rPr>
        <w:t>.</w:t>
      </w:r>
      <w:r>
        <w:rPr>
          <w:color w:val="191D30"/>
          <w:sz w:val="28"/>
          <w:szCs w:val="28"/>
        </w:rPr>
        <w:t xml:space="preserve"> </w:t>
      </w:r>
      <w:r w:rsidRPr="00435812">
        <w:rPr>
          <w:color w:val="191D30"/>
          <w:sz w:val="28"/>
          <w:szCs w:val="28"/>
        </w:rPr>
        <w:t> Předseda stavovského sdružení Robert Němec na Twitteru vyzval veřejnost k poskytnutí bližších informací a svědectví. Podle ministra spravedlnosti Pavla Blažka (ODS) byl zásah policie a justiční stráže na místě profesionální. </w:t>
      </w:r>
    </w:p>
    <w:p w14:paraId="0E0B397A" w14:textId="7B16B36F" w:rsidR="00435812" w:rsidRDefault="00435812" w:rsidP="00435812">
      <w:pPr>
        <w:pStyle w:val="Normlnweb"/>
        <w:spacing w:line="510" w:lineRule="atLeast"/>
        <w:rPr>
          <w:rFonts w:ascii="Arial" w:hAnsi="Arial" w:cs="Arial"/>
          <w:color w:val="000000"/>
          <w:sz w:val="27"/>
          <w:szCs w:val="27"/>
        </w:rPr>
      </w:pPr>
      <w:r>
        <w:rPr>
          <w:rFonts w:ascii="Arial" w:hAnsi="Arial" w:cs="Arial"/>
          <w:noProof/>
          <w:color w:val="000000"/>
          <w:sz w:val="27"/>
          <w:szCs w:val="27"/>
        </w:rPr>
        <w:drawing>
          <wp:inline distT="0" distB="0" distL="0" distR="0" wp14:anchorId="1F1D92DA" wp14:editId="57D135C5">
            <wp:extent cx="5760720" cy="3837305"/>
            <wp:effectExtent l="0" t="0" r="0" b="0"/>
            <wp:docPr id="2070244250" name="Obrázek 2" descr="Příznivci odsouzené Jany Peterkové vylomili dveře do soudní sín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říznivci odsouzené Jany Peterkové vylomili dveře do soudní síně"/>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837305"/>
                    </a:xfrm>
                    <a:prstGeom prst="rect">
                      <a:avLst/>
                    </a:prstGeom>
                    <a:noFill/>
                    <a:ln>
                      <a:noFill/>
                    </a:ln>
                  </pic:spPr>
                </pic:pic>
              </a:graphicData>
            </a:graphic>
          </wp:inline>
        </w:drawing>
      </w:r>
    </w:p>
    <w:p w14:paraId="60C58DDB" w14:textId="10E2C438" w:rsidR="00435812" w:rsidRPr="00435812" w:rsidRDefault="00435812" w:rsidP="00435812">
      <w:pPr>
        <w:shd w:val="clear" w:color="auto" w:fill="FFFFFF"/>
        <w:rPr>
          <w:rFonts w:ascii="Times New Roman" w:hAnsi="Times New Roman" w:cs="Times New Roman"/>
          <w:b/>
          <w:bCs/>
          <w:color w:val="000000"/>
          <w:sz w:val="24"/>
          <w:szCs w:val="24"/>
        </w:rPr>
      </w:pPr>
      <w:r w:rsidRPr="00435812">
        <w:rPr>
          <w:rFonts w:ascii="Times New Roman" w:hAnsi="Times New Roman" w:cs="Times New Roman"/>
          <w:b/>
          <w:bCs/>
          <w:color w:val="000000"/>
          <w:sz w:val="24"/>
          <w:szCs w:val="24"/>
        </w:rPr>
        <w:t>Příznivci odsouzené Jany Peterkové vylomili dveře do soudní síně </w:t>
      </w:r>
    </w:p>
    <w:p w14:paraId="15E0079E" w14:textId="77777777" w:rsidR="00435812" w:rsidRPr="00435812" w:rsidRDefault="00435812" w:rsidP="00435812">
      <w:pPr>
        <w:pStyle w:val="Normlnweb"/>
        <w:shd w:val="clear" w:color="auto" w:fill="FFFFFF"/>
        <w:spacing w:before="150" w:beforeAutospacing="0" w:after="300" w:afterAutospacing="0"/>
        <w:rPr>
          <w:color w:val="40444A"/>
        </w:rPr>
      </w:pPr>
      <w:r w:rsidRPr="00435812">
        <w:rPr>
          <w:color w:val="40444A"/>
        </w:rPr>
        <w:t>Podnět k prošetření chování advokáta podal kontrolní radě tajemník ČAK Petr Čáp. Ministr spravedlnosti Pavel Blažek (ODS) ještě předtím napsal, že se kvůli chování advokáta sám obrátí na advokátní komoru, aby se věcí zabývala. „Je to správný postup respektující postavení ČAK v našem právním řádu. Nebudu-li následně ztotožněn s postupem ČAK, zasáhnu případně sám,“ uvedl. </w:t>
      </w:r>
    </w:p>
    <w:p w14:paraId="4E90F1F1" w14:textId="77777777" w:rsidR="00435812" w:rsidRPr="00435812" w:rsidRDefault="00435812" w:rsidP="00435812">
      <w:pPr>
        <w:pStyle w:val="Normlnweb"/>
        <w:shd w:val="clear" w:color="auto" w:fill="FFFFFF"/>
        <w:spacing w:before="150" w:beforeAutospacing="0" w:after="300" w:afterAutospacing="0"/>
        <w:rPr>
          <w:color w:val="40444A"/>
        </w:rPr>
      </w:pPr>
      <w:r w:rsidRPr="00435812">
        <w:rPr>
          <w:color w:val="40444A"/>
        </w:rPr>
        <w:lastRenderedPageBreak/>
        <w:t>Kontrolní rada této profesní komory postupuje po obdržení podnětu či stížnosti tak, že vyzve daného advokáta, aby se k věci písemně vyjádřil. „Stejně jako v jiných případech by šlo o standardní postup, který vyplývá ze zákona o advokacii. Kontrolní rada je nezávislý volený orgán České advokátní komory, stejně jako kárná komise, jejíž kárný senát by se touto věcí zabýval, pokud by byla podána kárná žaloba,“ uvedl Čáp.</w:t>
      </w:r>
    </w:p>
    <w:p w14:paraId="299E9793" w14:textId="77777777" w:rsidR="00435812" w:rsidRPr="00435812" w:rsidRDefault="00435812" w:rsidP="00435812">
      <w:pPr>
        <w:pStyle w:val="Normlnweb"/>
        <w:shd w:val="clear" w:color="auto" w:fill="FFFFFF"/>
        <w:spacing w:before="150" w:beforeAutospacing="0" w:after="300" w:afterAutospacing="0"/>
        <w:rPr>
          <w:color w:val="40444A"/>
        </w:rPr>
      </w:pPr>
      <w:r w:rsidRPr="00435812">
        <w:rPr>
          <w:color w:val="40444A"/>
        </w:rPr>
        <w:t>Předseda sněmovního ústavně-právního výboru Radek Vondráček (ANO) pro Českou televizi uvedl, že před jednáním soudu došlo k jasnému porušení pravidel.</w:t>
      </w:r>
    </w:p>
    <w:p w14:paraId="4429A0E5" w14:textId="77777777" w:rsidR="00435812" w:rsidRPr="00435812" w:rsidRDefault="00435812" w:rsidP="00435812">
      <w:pPr>
        <w:pStyle w:val="Normlnweb"/>
        <w:shd w:val="clear" w:color="auto" w:fill="FFFFFF"/>
        <w:spacing w:before="150" w:beforeAutospacing="0" w:after="300" w:afterAutospacing="0"/>
        <w:rPr>
          <w:color w:val="40444A"/>
        </w:rPr>
      </w:pPr>
      <w:r w:rsidRPr="00435812">
        <w:rPr>
          <w:color w:val="40444A"/>
        </w:rPr>
        <w:t>Odvolací senát v úterý Peterkové </w:t>
      </w:r>
      <w:hyperlink r:id="rId6" w:tgtFrame="_blank" w:history="1">
        <w:r w:rsidRPr="00435812">
          <w:rPr>
            <w:rStyle w:val="Hypertextovodkaz"/>
            <w:color w:val="1250CC"/>
          </w:rPr>
          <w:t>potvrdil za šíření poplašných zpráv za koronavirové pandemie dvouletou podmínku s tříletou zkušební dobou</w:t>
        </w:r>
      </w:hyperlink>
      <w:r w:rsidRPr="00435812">
        <w:rPr>
          <w:color w:val="40444A"/>
        </w:rPr>
        <w:t xml:space="preserve">. Po incidentu v jednací síni rozhodl bez přítomnosti veřejnosti. Peterková na následné tiskové konferenci uvedla, že ji po přerušení soudního jednání nikdo neinformoval o tom, že jednání pokračovalo. Doplnila, že si najala </w:t>
      </w:r>
      <w:proofErr w:type="spellStart"/>
      <w:r w:rsidRPr="00435812">
        <w:rPr>
          <w:color w:val="40444A"/>
        </w:rPr>
        <w:t>Naxeru</w:t>
      </w:r>
      <w:proofErr w:type="spellEnd"/>
      <w:r w:rsidRPr="00435812">
        <w:rPr>
          <w:color w:val="40444A"/>
        </w:rPr>
        <w:t>, aby proti rozsudku podal dovolání k Nejvyššímu soudu. </w:t>
      </w:r>
    </w:p>
    <w:p w14:paraId="0C0E3767" w14:textId="77777777" w:rsidR="00435812" w:rsidRPr="00435812" w:rsidRDefault="00435812" w:rsidP="00435812">
      <w:pPr>
        <w:pStyle w:val="Normlnweb"/>
        <w:shd w:val="clear" w:color="auto" w:fill="FFFFFF"/>
        <w:spacing w:before="150" w:beforeAutospacing="0" w:after="300" w:afterAutospacing="0"/>
        <w:rPr>
          <w:color w:val="40444A"/>
        </w:rPr>
      </w:pPr>
      <w:r w:rsidRPr="00435812">
        <w:rPr>
          <w:color w:val="40444A"/>
        </w:rPr>
        <w:t>Pokud by kárný senát rozhodl, že se advokát dopustil kárného provinění, mohl by mu uložit například napomenutí, pokutu či dočasný zákaz výkonu advokacie, anebo od kárného opatření upustit.</w:t>
      </w:r>
    </w:p>
    <w:p w14:paraId="18702577" w14:textId="77777777" w:rsidR="00435812" w:rsidRPr="00435812" w:rsidRDefault="00435812" w:rsidP="00435812">
      <w:pPr>
        <w:pStyle w:val="Normlnweb"/>
        <w:shd w:val="clear" w:color="auto" w:fill="FFFFFF"/>
        <w:spacing w:before="150" w:beforeAutospacing="0" w:after="300" w:afterAutospacing="0"/>
        <w:rPr>
          <w:color w:val="40444A"/>
        </w:rPr>
      </w:pPr>
      <w:r w:rsidRPr="00435812">
        <w:rPr>
          <w:color w:val="40444A"/>
        </w:rPr>
        <w:t>Svědci incidentu mohou související informace včetně videozáznamů zaslat na adresu epodatelna@cak.cz. </w:t>
      </w:r>
    </w:p>
    <w:p w14:paraId="2159FECE" w14:textId="0A3F1D56" w:rsidR="00435812" w:rsidRPr="00435812" w:rsidRDefault="00435812" w:rsidP="00435812">
      <w:pPr>
        <w:shd w:val="clear" w:color="auto" w:fill="FFFFFF"/>
        <w:rPr>
          <w:rFonts w:ascii="Times New Roman" w:hAnsi="Times New Roman" w:cs="Times New Roman"/>
          <w:color w:val="000000"/>
          <w:sz w:val="24"/>
          <w:szCs w:val="24"/>
        </w:rPr>
      </w:pPr>
      <w:r w:rsidRPr="00435812">
        <w:rPr>
          <w:rFonts w:ascii="Times New Roman" w:hAnsi="Times New Roman" w:cs="Times New Roman"/>
          <w:noProof/>
          <w:color w:val="000000"/>
          <w:sz w:val="24"/>
          <w:szCs w:val="24"/>
        </w:rPr>
        <w:drawing>
          <wp:inline distT="0" distB="0" distL="0" distR="0" wp14:anchorId="4C976500" wp14:editId="7F16015C">
            <wp:extent cx="2667000" cy="1758950"/>
            <wp:effectExtent l="0" t="0" r="0" b="0"/>
            <wp:docPr id="1011230615" name="Obrázek 1" descr="Příznivci Peterkové vylomili dveře do soudní sín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říznivci Peterkové vylomili dveře do soudní síně"/>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1758950"/>
                    </a:xfrm>
                    <a:prstGeom prst="rect">
                      <a:avLst/>
                    </a:prstGeom>
                    <a:noFill/>
                    <a:ln>
                      <a:noFill/>
                    </a:ln>
                  </pic:spPr>
                </pic:pic>
              </a:graphicData>
            </a:graphic>
          </wp:inline>
        </w:drawing>
      </w:r>
    </w:p>
    <w:p w14:paraId="1490DDA2" w14:textId="77777777" w:rsidR="00435812" w:rsidRDefault="00435812" w:rsidP="00435812">
      <w:pPr>
        <w:pStyle w:val="Nadpis3"/>
        <w:pBdr>
          <w:top w:val="single" w:sz="6" w:space="2" w:color="7B8594"/>
          <w:left w:val="single" w:sz="6" w:space="4" w:color="7B8594"/>
          <w:bottom w:val="single" w:sz="6" w:space="2" w:color="7B8594"/>
          <w:right w:val="single" w:sz="6" w:space="4" w:color="7B8594"/>
        </w:pBdr>
        <w:shd w:val="clear" w:color="auto" w:fill="FFFFFF"/>
        <w:spacing w:before="0" w:beforeAutospacing="0" w:after="0" w:afterAutospacing="0" w:line="210" w:lineRule="atLeast"/>
        <w:rPr>
          <w:rFonts w:ascii="Helvetica" w:hAnsi="Helvetica" w:cs="Helvetica"/>
          <w:b w:val="0"/>
          <w:bCs w:val="0"/>
          <w:caps/>
          <w:color w:val="666E7A"/>
          <w:sz w:val="18"/>
          <w:szCs w:val="18"/>
        </w:rPr>
      </w:pPr>
      <w:r>
        <w:rPr>
          <w:rFonts w:ascii="Helvetica" w:hAnsi="Helvetica" w:cs="Helvetica"/>
          <w:b w:val="0"/>
          <w:bCs w:val="0"/>
          <w:caps/>
          <w:color w:val="666E7A"/>
          <w:sz w:val="18"/>
          <w:szCs w:val="18"/>
        </w:rPr>
        <w:t>ODKAZ</w:t>
      </w:r>
    </w:p>
    <w:p w14:paraId="14935D8E" w14:textId="77777777" w:rsidR="00435812" w:rsidRDefault="00000000" w:rsidP="00435812">
      <w:pPr>
        <w:shd w:val="clear" w:color="auto" w:fill="FFFFFF"/>
        <w:rPr>
          <w:rFonts w:ascii="Arial" w:hAnsi="Arial" w:cs="Arial"/>
          <w:color w:val="000000"/>
          <w:sz w:val="27"/>
          <w:szCs w:val="27"/>
        </w:rPr>
      </w:pPr>
      <w:r>
        <w:rPr>
          <w:rFonts w:ascii="Arial" w:hAnsi="Arial" w:cs="Arial"/>
          <w:color w:val="000000"/>
          <w:sz w:val="27"/>
          <w:szCs w:val="27"/>
        </w:rPr>
        <w:pict w14:anchorId="670A867E">
          <v:rect id="_x0000_i1025" style="width:221.25pt;height:0" o:hrpct="0" o:hralign="center" o:hrstd="t" o:hr="t" fillcolor="#a0a0a0" stroked="f"/>
        </w:pict>
      </w:r>
    </w:p>
    <w:p w14:paraId="7478D1EC" w14:textId="77777777" w:rsidR="00435812" w:rsidRDefault="00000000" w:rsidP="00435812">
      <w:pPr>
        <w:shd w:val="clear" w:color="auto" w:fill="FFFFFF"/>
        <w:rPr>
          <w:rFonts w:ascii="Arial" w:hAnsi="Arial" w:cs="Arial"/>
          <w:color w:val="000000"/>
          <w:sz w:val="27"/>
          <w:szCs w:val="27"/>
        </w:rPr>
      </w:pPr>
      <w:hyperlink r:id="rId8" w:history="1">
        <w:r w:rsidR="00435812">
          <w:rPr>
            <w:rStyle w:val="Hypertextovodkaz"/>
            <w:rFonts w:ascii="Arial" w:hAnsi="Arial" w:cs="Arial"/>
            <w:color w:val="1250CC"/>
            <w:sz w:val="27"/>
            <w:szCs w:val="27"/>
          </w:rPr>
          <w:t>Příznivci Peterkové vylomili dveře do soudní síně, policie dva lidi zadržela</w:t>
        </w:r>
      </w:hyperlink>
    </w:p>
    <w:p w14:paraId="5A1A338F" w14:textId="77777777" w:rsidR="00435812" w:rsidRPr="00435812" w:rsidRDefault="00435812" w:rsidP="00435812">
      <w:pPr>
        <w:pStyle w:val="Nadpis2"/>
        <w:shd w:val="clear" w:color="auto" w:fill="FFFFFF"/>
        <w:spacing w:before="600" w:beforeAutospacing="0" w:after="150" w:afterAutospacing="0"/>
        <w:rPr>
          <w:b w:val="0"/>
          <w:bCs w:val="0"/>
          <w:color w:val="191D30"/>
          <w:sz w:val="24"/>
          <w:szCs w:val="24"/>
        </w:rPr>
      </w:pPr>
      <w:proofErr w:type="spellStart"/>
      <w:r w:rsidRPr="00435812">
        <w:rPr>
          <w:b w:val="0"/>
          <w:bCs w:val="0"/>
          <w:color w:val="191D30"/>
          <w:sz w:val="24"/>
          <w:szCs w:val="24"/>
        </w:rPr>
        <w:t>Naxera</w:t>
      </w:r>
      <w:proofErr w:type="spellEnd"/>
      <w:r w:rsidRPr="00435812">
        <w:rPr>
          <w:b w:val="0"/>
          <w:bCs w:val="0"/>
          <w:color w:val="191D30"/>
          <w:sz w:val="24"/>
          <w:szCs w:val="24"/>
        </w:rPr>
        <w:t xml:space="preserve"> vlastní pochybení odmítá</w:t>
      </w:r>
    </w:p>
    <w:p w14:paraId="3A38D349" w14:textId="77777777" w:rsidR="00435812" w:rsidRPr="00435812" w:rsidRDefault="00435812" w:rsidP="00435812">
      <w:pPr>
        <w:pStyle w:val="Normlnweb"/>
        <w:shd w:val="clear" w:color="auto" w:fill="FFFFFF"/>
        <w:spacing w:before="150" w:beforeAutospacing="0" w:after="300" w:afterAutospacing="0"/>
        <w:jc w:val="both"/>
        <w:rPr>
          <w:color w:val="40444A"/>
        </w:rPr>
      </w:pPr>
      <w:r w:rsidRPr="00435812">
        <w:rPr>
          <w:color w:val="40444A"/>
        </w:rPr>
        <w:t xml:space="preserve">Podle </w:t>
      </w:r>
      <w:proofErr w:type="spellStart"/>
      <w:r w:rsidRPr="00435812">
        <w:rPr>
          <w:color w:val="40444A"/>
        </w:rPr>
        <w:t>Naxery</w:t>
      </w:r>
      <w:proofErr w:type="spellEnd"/>
      <w:r w:rsidRPr="00435812">
        <w:rPr>
          <w:color w:val="40444A"/>
        </w:rPr>
        <w:t xml:space="preserve"> k incidentu došlo poté, kdy se chtěl do síně dostat Rudolf Vávra, který měl jakožto důvěrník Peterkové podle trestního řádu právo účastnit se jednání. „Členové justiční stráže to nepochopili, nebo mu v hluku nerozuměli. Příznivci paní Peterkové ho tlačili do jednací síně, členové justiční stráže drželi dveře, při tom došlo k vysazení dveří z pantů, nikoliv k jejich vylomení, jak se objevilo v některých médiích,“ zmínil advokát. „Já jsem celou věc jen pozoroval, nepral jsem se s nikým, ani jsem se nesnažil natlačit se do soudní síně,“ dodal.</w:t>
      </w:r>
    </w:p>
    <w:p w14:paraId="310E654C" w14:textId="77777777" w:rsidR="00435812" w:rsidRPr="00435812" w:rsidRDefault="00435812" w:rsidP="00435812">
      <w:pPr>
        <w:pStyle w:val="Normlnweb"/>
        <w:shd w:val="clear" w:color="auto" w:fill="FFFFFF"/>
        <w:spacing w:before="150" w:beforeAutospacing="0" w:after="300" w:afterAutospacing="0"/>
        <w:rPr>
          <w:color w:val="40444A"/>
        </w:rPr>
      </w:pPr>
      <w:r w:rsidRPr="00435812">
        <w:rPr>
          <w:color w:val="40444A"/>
        </w:rPr>
        <w:t xml:space="preserve">Ve věci se </w:t>
      </w:r>
      <w:proofErr w:type="spellStart"/>
      <w:r w:rsidRPr="00435812">
        <w:rPr>
          <w:color w:val="40444A"/>
        </w:rPr>
        <w:t>Naxera</w:t>
      </w:r>
      <w:proofErr w:type="spellEnd"/>
      <w:r w:rsidRPr="00435812">
        <w:rPr>
          <w:color w:val="40444A"/>
        </w:rPr>
        <w:t xml:space="preserve"> podle svého vyjádření začal angažovat zhruba půl hodiny poté, protože nikdo nevěděl, co se s Vávrou stalo. Policistům řekl, že za ním chce jít jako jeho obhájce. </w:t>
      </w:r>
      <w:r w:rsidRPr="00435812">
        <w:rPr>
          <w:color w:val="40444A"/>
        </w:rPr>
        <w:lastRenderedPageBreak/>
        <w:t>Nejprve ho nechtěli vpustit s argumentem, že Vávra není zatčený ani zadržený, takže obhájce nepotřebuje. Když jim advokát sdělil, že podle zákona o policii má právo na obhájce i zajištěný člověk, nechali ho vejít. Vávra, s kterým se zná už z dřívějška, mu poté podepsal plnou moc k zastupování.</w:t>
      </w:r>
    </w:p>
    <w:p w14:paraId="1050DCEB" w14:textId="77777777" w:rsidR="00435812" w:rsidRPr="00435812" w:rsidRDefault="00435812" w:rsidP="00435812">
      <w:pPr>
        <w:pStyle w:val="Normlnweb"/>
        <w:shd w:val="clear" w:color="auto" w:fill="FFFFFF"/>
        <w:spacing w:before="150" w:beforeAutospacing="0" w:after="300" w:afterAutospacing="0"/>
        <w:rPr>
          <w:color w:val="40444A"/>
        </w:rPr>
      </w:pPr>
      <w:r w:rsidRPr="00435812">
        <w:rPr>
          <w:color w:val="40444A"/>
        </w:rPr>
        <w:t xml:space="preserve">„Poté jsem odešel a dále se ve věci neangažoval až do večerní tiskové konference. V nemocnici jsem nebyl,“ uzavřel </w:t>
      </w:r>
      <w:proofErr w:type="spellStart"/>
      <w:r w:rsidRPr="00435812">
        <w:rPr>
          <w:color w:val="40444A"/>
        </w:rPr>
        <w:t>Naxera</w:t>
      </w:r>
      <w:proofErr w:type="spellEnd"/>
      <w:r w:rsidRPr="00435812">
        <w:rPr>
          <w:color w:val="40444A"/>
        </w:rPr>
        <w:t>. Část davu totiž od soudu pokračovala ještě ke zdravotnickému zařízení, kam policie převezla jednoho ze dvou zadržených mužů.</w:t>
      </w:r>
    </w:p>
    <w:p w14:paraId="0937E1B7" w14:textId="77777777" w:rsidR="00435812" w:rsidRPr="00435812" w:rsidRDefault="00435812" w:rsidP="00435812">
      <w:pPr>
        <w:pStyle w:val="Normlnweb"/>
        <w:shd w:val="clear" w:color="auto" w:fill="FFFFFF"/>
        <w:spacing w:before="150" w:beforeAutospacing="0" w:after="300" w:afterAutospacing="0"/>
        <w:rPr>
          <w:color w:val="40444A"/>
        </w:rPr>
      </w:pPr>
      <w:r w:rsidRPr="00435812">
        <w:rPr>
          <w:color w:val="40444A"/>
        </w:rPr>
        <w:t>Advokát míní, že vinu za úterní incident nese především soud. „Jednání bylo nařízeno do malé jednací síně, přestože na Městském soudu v Praze jsou i větší jednací síně a s tím, že soud s paní Peterkovou vyvolá zájem veřejnosti, se dalo počítat,“ řekl.</w:t>
      </w:r>
    </w:p>
    <w:p w14:paraId="5D82E400" w14:textId="36D8FDA0" w:rsidR="00435812" w:rsidRPr="00435812" w:rsidRDefault="00435812">
      <w:pPr>
        <w:rPr>
          <w:rFonts w:ascii="Times New Roman" w:hAnsi="Times New Roman" w:cs="Times New Roman"/>
          <w:sz w:val="24"/>
          <w:szCs w:val="24"/>
        </w:rPr>
      </w:pPr>
      <w:r w:rsidRPr="00435812">
        <w:rPr>
          <w:rFonts w:ascii="Times New Roman" w:hAnsi="Times New Roman" w:cs="Times New Roman"/>
          <w:sz w:val="24"/>
          <w:szCs w:val="24"/>
        </w:rPr>
        <w:t>v</w:t>
      </w:r>
    </w:p>
    <w:sectPr w:rsidR="00435812" w:rsidRPr="004358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12"/>
    <w:rsid w:val="0037671A"/>
    <w:rsid w:val="00435812"/>
    <w:rsid w:val="00AC34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A332F"/>
  <w15:chartTrackingRefBased/>
  <w15:docId w15:val="{6ADA5C4D-9956-461B-B1D0-243B8988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4358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14:ligatures w14:val="none"/>
    </w:rPr>
  </w:style>
  <w:style w:type="paragraph" w:styleId="Nadpis2">
    <w:name w:val="heading 2"/>
    <w:basedOn w:val="Normln"/>
    <w:link w:val="Nadpis2Char"/>
    <w:uiPriority w:val="9"/>
    <w:qFormat/>
    <w:rsid w:val="0043581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cs-CZ"/>
      <w14:ligatures w14:val="none"/>
    </w:rPr>
  </w:style>
  <w:style w:type="paragraph" w:styleId="Nadpis3">
    <w:name w:val="heading 3"/>
    <w:basedOn w:val="Normln"/>
    <w:link w:val="Nadpis3Char"/>
    <w:uiPriority w:val="9"/>
    <w:qFormat/>
    <w:rsid w:val="0043581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35812"/>
    <w:rPr>
      <w:color w:val="0563C1" w:themeColor="hyperlink"/>
      <w:u w:val="single"/>
    </w:rPr>
  </w:style>
  <w:style w:type="character" w:styleId="Nevyeenzmnka">
    <w:name w:val="Unresolved Mention"/>
    <w:basedOn w:val="Standardnpsmoodstavce"/>
    <w:uiPriority w:val="99"/>
    <w:semiHidden/>
    <w:unhideWhenUsed/>
    <w:rsid w:val="00435812"/>
    <w:rPr>
      <w:color w:val="605E5C"/>
      <w:shd w:val="clear" w:color="auto" w:fill="E1DFDD"/>
    </w:rPr>
  </w:style>
  <w:style w:type="character" w:customStyle="1" w:styleId="Nadpis1Char">
    <w:name w:val="Nadpis 1 Char"/>
    <w:basedOn w:val="Standardnpsmoodstavce"/>
    <w:link w:val="Nadpis1"/>
    <w:uiPriority w:val="9"/>
    <w:rsid w:val="00435812"/>
    <w:rPr>
      <w:rFonts w:ascii="Times New Roman" w:eastAsia="Times New Roman" w:hAnsi="Times New Roman" w:cs="Times New Roman"/>
      <w:b/>
      <w:bCs/>
      <w:kern w:val="36"/>
      <w:sz w:val="48"/>
      <w:szCs w:val="48"/>
      <w:lang w:eastAsia="cs-CZ"/>
      <w14:ligatures w14:val="none"/>
    </w:rPr>
  </w:style>
  <w:style w:type="character" w:customStyle="1" w:styleId="Nadpis2Char">
    <w:name w:val="Nadpis 2 Char"/>
    <w:basedOn w:val="Standardnpsmoodstavce"/>
    <w:link w:val="Nadpis2"/>
    <w:uiPriority w:val="9"/>
    <w:rsid w:val="00435812"/>
    <w:rPr>
      <w:rFonts w:ascii="Times New Roman" w:eastAsia="Times New Roman" w:hAnsi="Times New Roman" w:cs="Times New Roman"/>
      <w:b/>
      <w:bCs/>
      <w:kern w:val="0"/>
      <w:sz w:val="36"/>
      <w:szCs w:val="36"/>
      <w:lang w:eastAsia="cs-CZ"/>
      <w14:ligatures w14:val="none"/>
    </w:rPr>
  </w:style>
  <w:style w:type="character" w:customStyle="1" w:styleId="Nadpis3Char">
    <w:name w:val="Nadpis 3 Char"/>
    <w:basedOn w:val="Standardnpsmoodstavce"/>
    <w:link w:val="Nadpis3"/>
    <w:uiPriority w:val="9"/>
    <w:rsid w:val="00435812"/>
    <w:rPr>
      <w:rFonts w:ascii="Times New Roman" w:eastAsia="Times New Roman" w:hAnsi="Times New Roman" w:cs="Times New Roman"/>
      <w:b/>
      <w:bCs/>
      <w:kern w:val="0"/>
      <w:sz w:val="27"/>
      <w:szCs w:val="27"/>
      <w:lang w:eastAsia="cs-CZ"/>
      <w14:ligatures w14:val="none"/>
    </w:rPr>
  </w:style>
  <w:style w:type="character" w:customStyle="1" w:styleId="article-meta-text">
    <w:name w:val="article-meta-text"/>
    <w:basedOn w:val="Standardnpsmoodstavce"/>
    <w:rsid w:val="00435812"/>
  </w:style>
  <w:style w:type="character" w:customStyle="1" w:styleId="timestamp-before-js">
    <w:name w:val="timestamp-before-js"/>
    <w:basedOn w:val="Standardnpsmoodstavce"/>
    <w:rsid w:val="00435812"/>
  </w:style>
  <w:style w:type="paragraph" w:styleId="Normlnweb">
    <w:name w:val="Normal (Web)"/>
    <w:basedOn w:val="Normln"/>
    <w:uiPriority w:val="99"/>
    <w:unhideWhenUsed/>
    <w:rsid w:val="00435812"/>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customStyle="1" w:styleId="photo-source-part">
    <w:name w:val="photo-source-part"/>
    <w:basedOn w:val="Standardnpsmoodstavce"/>
    <w:rsid w:val="00435812"/>
  </w:style>
  <w:style w:type="character" w:customStyle="1" w:styleId="sharetools-hover">
    <w:name w:val="share_tools-hover"/>
    <w:basedOn w:val="Standardnpsmoodstavce"/>
    <w:rsid w:val="00435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9121">
      <w:bodyDiv w:val="1"/>
      <w:marLeft w:val="0"/>
      <w:marRight w:val="0"/>
      <w:marTop w:val="0"/>
      <w:marBottom w:val="0"/>
      <w:divBdr>
        <w:top w:val="none" w:sz="0" w:space="0" w:color="auto"/>
        <w:left w:val="none" w:sz="0" w:space="0" w:color="auto"/>
        <w:bottom w:val="none" w:sz="0" w:space="0" w:color="auto"/>
        <w:right w:val="none" w:sz="0" w:space="0" w:color="auto"/>
      </w:divBdr>
      <w:divsChild>
        <w:div w:id="377750656">
          <w:marLeft w:val="0"/>
          <w:marRight w:val="0"/>
          <w:marTop w:val="100"/>
          <w:marBottom w:val="100"/>
          <w:divBdr>
            <w:top w:val="none" w:sz="0" w:space="0" w:color="auto"/>
            <w:left w:val="none" w:sz="0" w:space="0" w:color="auto"/>
            <w:bottom w:val="none" w:sz="0" w:space="0" w:color="auto"/>
            <w:right w:val="none" w:sz="0" w:space="0" w:color="auto"/>
          </w:divBdr>
          <w:divsChild>
            <w:div w:id="1873374480">
              <w:marLeft w:val="0"/>
              <w:marRight w:val="0"/>
              <w:marTop w:val="0"/>
              <w:marBottom w:val="0"/>
              <w:divBdr>
                <w:top w:val="none" w:sz="0" w:space="0" w:color="auto"/>
                <w:left w:val="none" w:sz="0" w:space="0" w:color="auto"/>
                <w:bottom w:val="none" w:sz="0" w:space="0" w:color="auto"/>
                <w:right w:val="none" w:sz="0" w:space="0" w:color="auto"/>
              </w:divBdr>
              <w:divsChild>
                <w:div w:id="1984384602">
                  <w:marLeft w:val="0"/>
                  <w:marRight w:val="0"/>
                  <w:marTop w:val="0"/>
                  <w:marBottom w:val="0"/>
                  <w:divBdr>
                    <w:top w:val="none" w:sz="0" w:space="0" w:color="auto"/>
                    <w:left w:val="none" w:sz="0" w:space="0" w:color="auto"/>
                    <w:bottom w:val="none" w:sz="0" w:space="0" w:color="auto"/>
                    <w:right w:val="none" w:sz="0" w:space="0" w:color="auto"/>
                  </w:divBdr>
                  <w:divsChild>
                    <w:div w:id="2096512720">
                      <w:marLeft w:val="0"/>
                      <w:marRight w:val="0"/>
                      <w:marTop w:val="0"/>
                      <w:marBottom w:val="300"/>
                      <w:divBdr>
                        <w:top w:val="none" w:sz="0" w:space="0" w:color="auto"/>
                        <w:left w:val="none" w:sz="0" w:space="0" w:color="auto"/>
                        <w:bottom w:val="none" w:sz="0" w:space="0" w:color="auto"/>
                        <w:right w:val="none" w:sz="0" w:space="0" w:color="auto"/>
                      </w:divBdr>
                    </w:div>
                    <w:div w:id="120344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953326">
          <w:marLeft w:val="0"/>
          <w:marRight w:val="0"/>
          <w:marTop w:val="0"/>
          <w:marBottom w:val="0"/>
          <w:divBdr>
            <w:top w:val="none" w:sz="0" w:space="0" w:color="auto"/>
            <w:left w:val="none" w:sz="0" w:space="0" w:color="auto"/>
            <w:bottom w:val="none" w:sz="0" w:space="0" w:color="auto"/>
            <w:right w:val="none" w:sz="0" w:space="0" w:color="auto"/>
          </w:divBdr>
          <w:divsChild>
            <w:div w:id="347216748">
              <w:marLeft w:val="0"/>
              <w:marRight w:val="0"/>
              <w:marTop w:val="100"/>
              <w:marBottom w:val="100"/>
              <w:divBdr>
                <w:top w:val="none" w:sz="0" w:space="0" w:color="auto"/>
                <w:left w:val="none" w:sz="0" w:space="0" w:color="auto"/>
                <w:bottom w:val="none" w:sz="0" w:space="0" w:color="auto"/>
                <w:right w:val="none" w:sz="0" w:space="0" w:color="auto"/>
              </w:divBdr>
              <w:divsChild>
                <w:div w:id="111949344">
                  <w:marLeft w:val="0"/>
                  <w:marRight w:val="0"/>
                  <w:marTop w:val="0"/>
                  <w:marBottom w:val="0"/>
                  <w:divBdr>
                    <w:top w:val="none" w:sz="0" w:space="0" w:color="auto"/>
                    <w:left w:val="none" w:sz="0" w:space="0" w:color="auto"/>
                    <w:bottom w:val="none" w:sz="0" w:space="0" w:color="auto"/>
                    <w:right w:val="none" w:sz="0" w:space="0" w:color="auto"/>
                  </w:divBdr>
                  <w:divsChild>
                    <w:div w:id="870999768">
                      <w:marLeft w:val="0"/>
                      <w:marRight w:val="0"/>
                      <w:marTop w:val="0"/>
                      <w:marBottom w:val="0"/>
                      <w:divBdr>
                        <w:top w:val="none" w:sz="0" w:space="0" w:color="auto"/>
                        <w:left w:val="none" w:sz="0" w:space="0" w:color="auto"/>
                        <w:bottom w:val="none" w:sz="0" w:space="0" w:color="auto"/>
                        <w:right w:val="none" w:sz="0" w:space="0" w:color="auto"/>
                      </w:divBdr>
                      <w:divsChild>
                        <w:div w:id="1356075182">
                          <w:marLeft w:val="0"/>
                          <w:marRight w:val="0"/>
                          <w:marTop w:val="0"/>
                          <w:marBottom w:val="0"/>
                          <w:divBdr>
                            <w:top w:val="none" w:sz="0" w:space="0" w:color="auto"/>
                            <w:left w:val="none" w:sz="0" w:space="0" w:color="auto"/>
                            <w:bottom w:val="none" w:sz="0" w:space="0" w:color="auto"/>
                            <w:right w:val="none" w:sz="0" w:space="0" w:color="auto"/>
                          </w:divBdr>
                          <w:divsChild>
                            <w:div w:id="1044016628">
                              <w:marLeft w:val="0"/>
                              <w:marRight w:val="0"/>
                              <w:marTop w:val="0"/>
                              <w:marBottom w:val="0"/>
                              <w:divBdr>
                                <w:top w:val="none" w:sz="0" w:space="0" w:color="auto"/>
                                <w:left w:val="none" w:sz="0" w:space="0" w:color="auto"/>
                                <w:bottom w:val="none" w:sz="0" w:space="0" w:color="auto"/>
                                <w:right w:val="none" w:sz="0" w:space="0" w:color="auto"/>
                              </w:divBdr>
                              <w:divsChild>
                                <w:div w:id="83580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849913">
              <w:marLeft w:val="0"/>
              <w:marRight w:val="0"/>
              <w:marTop w:val="100"/>
              <w:marBottom w:val="100"/>
              <w:divBdr>
                <w:top w:val="none" w:sz="0" w:space="0" w:color="auto"/>
                <w:left w:val="none" w:sz="0" w:space="0" w:color="auto"/>
                <w:bottom w:val="none" w:sz="0" w:space="0" w:color="auto"/>
                <w:right w:val="none" w:sz="0" w:space="0" w:color="auto"/>
              </w:divBdr>
              <w:divsChild>
                <w:div w:id="480272176">
                  <w:marLeft w:val="0"/>
                  <w:marRight w:val="0"/>
                  <w:marTop w:val="0"/>
                  <w:marBottom w:val="0"/>
                  <w:divBdr>
                    <w:top w:val="none" w:sz="0" w:space="0" w:color="auto"/>
                    <w:left w:val="none" w:sz="0" w:space="0" w:color="auto"/>
                    <w:bottom w:val="none" w:sz="0" w:space="0" w:color="auto"/>
                    <w:right w:val="none" w:sz="0" w:space="0" w:color="auto"/>
                  </w:divBdr>
                  <w:divsChild>
                    <w:div w:id="1675181134">
                      <w:marLeft w:val="0"/>
                      <w:marRight w:val="0"/>
                      <w:marTop w:val="0"/>
                      <w:marBottom w:val="0"/>
                      <w:divBdr>
                        <w:top w:val="none" w:sz="0" w:space="0" w:color="auto"/>
                        <w:left w:val="none" w:sz="0" w:space="0" w:color="auto"/>
                        <w:bottom w:val="none" w:sz="0" w:space="0" w:color="auto"/>
                        <w:right w:val="none" w:sz="0" w:space="0" w:color="auto"/>
                      </w:divBdr>
                      <w:divsChild>
                        <w:div w:id="519853164">
                          <w:marLeft w:val="0"/>
                          <w:marRight w:val="0"/>
                          <w:marTop w:val="0"/>
                          <w:marBottom w:val="0"/>
                          <w:divBdr>
                            <w:top w:val="none" w:sz="0" w:space="0" w:color="auto"/>
                            <w:left w:val="none" w:sz="0" w:space="0" w:color="auto"/>
                            <w:bottom w:val="none" w:sz="0" w:space="0" w:color="auto"/>
                            <w:right w:val="none" w:sz="0" w:space="0" w:color="auto"/>
                          </w:divBdr>
                          <w:divsChild>
                            <w:div w:id="837354297">
                              <w:marLeft w:val="0"/>
                              <w:marRight w:val="0"/>
                              <w:marTop w:val="0"/>
                              <w:marBottom w:val="0"/>
                              <w:divBdr>
                                <w:top w:val="none" w:sz="0" w:space="0" w:color="auto"/>
                                <w:left w:val="none" w:sz="0" w:space="0" w:color="auto"/>
                                <w:bottom w:val="none" w:sz="0" w:space="0" w:color="auto"/>
                                <w:right w:val="none" w:sz="0" w:space="0" w:color="auto"/>
                              </w:divBdr>
                              <w:divsChild>
                                <w:div w:id="1232887142">
                                  <w:marLeft w:val="0"/>
                                  <w:marRight w:val="0"/>
                                  <w:marTop w:val="270"/>
                                  <w:marBottom w:val="270"/>
                                  <w:divBdr>
                                    <w:top w:val="none" w:sz="0" w:space="0" w:color="auto"/>
                                    <w:left w:val="none" w:sz="0" w:space="0" w:color="auto"/>
                                    <w:bottom w:val="none" w:sz="0" w:space="0" w:color="auto"/>
                                    <w:right w:val="none" w:sz="0" w:space="0" w:color="auto"/>
                                  </w:divBdr>
                                </w:div>
                                <w:div w:id="690647597">
                                  <w:marLeft w:val="0"/>
                                  <w:marRight w:val="0"/>
                                  <w:marTop w:val="270"/>
                                  <w:marBottom w:val="270"/>
                                  <w:divBdr>
                                    <w:top w:val="none" w:sz="0" w:space="0" w:color="auto"/>
                                    <w:left w:val="none" w:sz="0" w:space="0" w:color="auto"/>
                                    <w:bottom w:val="none" w:sz="0" w:space="0" w:color="auto"/>
                                    <w:right w:val="none" w:sz="0" w:space="0" w:color="auto"/>
                                  </w:divBdr>
                                </w:div>
                                <w:div w:id="2128114240">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sChild>
                    </w:div>
                    <w:div w:id="735931834">
                      <w:marLeft w:val="0"/>
                      <w:marRight w:val="0"/>
                      <w:marTop w:val="0"/>
                      <w:marBottom w:val="0"/>
                      <w:divBdr>
                        <w:top w:val="none" w:sz="0" w:space="0" w:color="auto"/>
                        <w:left w:val="none" w:sz="0" w:space="0" w:color="auto"/>
                        <w:bottom w:val="none" w:sz="0" w:space="0" w:color="auto"/>
                        <w:right w:val="none" w:sz="0" w:space="0" w:color="auto"/>
                      </w:divBdr>
                      <w:divsChild>
                        <w:div w:id="350572416">
                          <w:marLeft w:val="0"/>
                          <w:marRight w:val="0"/>
                          <w:marTop w:val="0"/>
                          <w:marBottom w:val="0"/>
                          <w:divBdr>
                            <w:top w:val="none" w:sz="0" w:space="0" w:color="auto"/>
                            <w:left w:val="none" w:sz="0" w:space="0" w:color="auto"/>
                            <w:bottom w:val="none" w:sz="0" w:space="0" w:color="auto"/>
                            <w:right w:val="none" w:sz="0" w:space="0" w:color="auto"/>
                          </w:divBdr>
                        </w:div>
                        <w:div w:id="2017265299">
                          <w:marLeft w:val="0"/>
                          <w:marRight w:val="0"/>
                          <w:marTop w:val="0"/>
                          <w:marBottom w:val="0"/>
                          <w:divBdr>
                            <w:top w:val="none" w:sz="0" w:space="0" w:color="auto"/>
                            <w:left w:val="none" w:sz="0" w:space="0" w:color="auto"/>
                            <w:bottom w:val="none" w:sz="0" w:space="0" w:color="auto"/>
                            <w:right w:val="none" w:sz="0" w:space="0" w:color="auto"/>
                          </w:divBdr>
                          <w:divsChild>
                            <w:div w:id="1858888721">
                              <w:marLeft w:val="0"/>
                              <w:marRight w:val="0"/>
                              <w:marTop w:val="0"/>
                              <w:marBottom w:val="0"/>
                              <w:divBdr>
                                <w:top w:val="none" w:sz="0" w:space="0" w:color="auto"/>
                                <w:left w:val="none" w:sz="0" w:space="0" w:color="auto"/>
                                <w:bottom w:val="none" w:sz="0" w:space="0" w:color="auto"/>
                                <w:right w:val="none" w:sz="0" w:space="0" w:color="auto"/>
                              </w:divBdr>
                            </w:div>
                          </w:divsChild>
                        </w:div>
                        <w:div w:id="943270223">
                          <w:marLeft w:val="4125"/>
                          <w:marRight w:val="0"/>
                          <w:marTop w:val="0"/>
                          <w:marBottom w:val="0"/>
                          <w:divBdr>
                            <w:top w:val="none" w:sz="0" w:space="0" w:color="auto"/>
                            <w:left w:val="none" w:sz="0" w:space="0" w:color="auto"/>
                            <w:bottom w:val="none" w:sz="0" w:space="0" w:color="auto"/>
                            <w:right w:val="none" w:sz="0" w:space="0" w:color="auto"/>
                          </w:divBdr>
                        </w:div>
                        <w:div w:id="145694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24.ceskatelevize.cz/domaci/3589935-soud-prerusil-jednani-v-kauze-peterkove-jeji-priznivci-vylomili-dvere-do-sine"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t24.ceskatelevize.cz/domaci/3589954-za-sireni-poplasne-zpravy-v-dobe-pandemie-soud-potvrdil-peterkove-dvouletou-podminku?_ga=2.260631821.182958173.1685364743-230794344.1639733947"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ct24.ceskatelevize.cz/domaci/3589935-soud-prerusil-jednani-v-kauze-peterkove-jeji-priznivci-vylomili-dvere-do-sine?_ga=2.228639964.1543256915.1685533728-83746734.1685533728" TargetMode="Externa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702</Words>
  <Characters>4148</Characters>
  <Application>Microsoft Office Word</Application>
  <DocSecurity>0</DocSecurity>
  <Lines>34</Lines>
  <Paragraphs>9</Paragraphs>
  <ScaleCrop>false</ScaleCrop>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Samková</dc:creator>
  <cp:keywords/>
  <dc:description/>
  <cp:lastModifiedBy>Lucie Albrecht</cp:lastModifiedBy>
  <cp:revision>2</cp:revision>
  <dcterms:created xsi:type="dcterms:W3CDTF">2023-07-19T07:53:00Z</dcterms:created>
  <dcterms:modified xsi:type="dcterms:W3CDTF">2023-07-19T07:53:00Z</dcterms:modified>
</cp:coreProperties>
</file>